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A0" w:rsidRDefault="00AE10A0">
      <w:r>
        <w:t>от 04.06.2020</w:t>
      </w:r>
    </w:p>
    <w:p w:rsidR="00AE10A0" w:rsidRDefault="00AE10A0"/>
    <w:p w:rsidR="00AE10A0" w:rsidRDefault="00AE10A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E10A0" w:rsidRDefault="00AE10A0">
      <w:r>
        <w:t>Общество с ограниченной ответственностью «Строительная компания «Геострой» ИНН 7453136309</w:t>
      </w:r>
    </w:p>
    <w:p w:rsidR="00AE10A0" w:rsidRDefault="00AE10A0">
      <w:r>
        <w:t>Общество с ограниченной ответственностью «МЕТРОПРОЕКТ-МОНОЛИТ» ИНН 7704498360</w:t>
      </w:r>
    </w:p>
    <w:p w:rsidR="00AE10A0" w:rsidRDefault="00AE10A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E10A0"/>
    <w:rsid w:val="00045D12"/>
    <w:rsid w:val="0052439B"/>
    <w:rsid w:val="00AE10A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